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3979" w14:textId="77A256C2" w:rsidR="008D6D8A" w:rsidRDefault="008D6D8A" w:rsidP="008D6D8A">
      <w:pPr>
        <w:pStyle w:val="Otsikko10"/>
        <w:spacing w:line="240" w:lineRule="auto"/>
        <w:rPr>
          <w:szCs w:val="32"/>
        </w:rPr>
      </w:pPr>
      <w:r w:rsidRPr="00351F63">
        <w:t>Aivoreseptoreiden tai kuljettajaproteiinien gammakuvaus</w:t>
      </w:r>
      <w:r>
        <w:t xml:space="preserve">, </w:t>
      </w:r>
      <w:r>
        <w:rPr>
          <w:szCs w:val="32"/>
        </w:rPr>
        <w:t>Datscan</w:t>
      </w:r>
    </w:p>
    <w:p w14:paraId="1341EE2B" w14:textId="09125505" w:rsidR="008D6D8A" w:rsidRPr="00291932" w:rsidRDefault="008D6D8A" w:rsidP="00291932">
      <w:pPr>
        <w:rPr>
          <w:rFonts w:ascii="Arial" w:hAnsi="Arial" w:cs="Arial"/>
        </w:rPr>
      </w:pPr>
      <w:r w:rsidRPr="00291932">
        <w:rPr>
          <w:rFonts w:ascii="Arial" w:hAnsi="Arial" w:cs="Arial"/>
        </w:rPr>
        <w:t xml:space="preserve">Sinulle on varattu aivoreseptoreiden tai aivojen kuljettajaproteiinien gammakuvaus. Tätä tutkimusta käytetään, kun halutaan poissulkea tai todeta </w:t>
      </w:r>
      <w:r w:rsidR="00291932">
        <w:rPr>
          <w:rFonts w:ascii="Arial" w:hAnsi="Arial" w:cs="Arial"/>
        </w:rPr>
        <w:t>P</w:t>
      </w:r>
      <w:r w:rsidRPr="00291932">
        <w:rPr>
          <w:rFonts w:ascii="Arial" w:hAnsi="Arial" w:cs="Arial"/>
        </w:rPr>
        <w:t>arkinsonin</w:t>
      </w:r>
      <w:r w:rsidR="00291932">
        <w:rPr>
          <w:rFonts w:ascii="Arial" w:hAnsi="Arial" w:cs="Arial"/>
        </w:rPr>
        <w:t xml:space="preserve"> </w:t>
      </w:r>
      <w:r w:rsidRPr="00291932">
        <w:rPr>
          <w:rFonts w:ascii="Arial" w:hAnsi="Arial" w:cs="Arial"/>
        </w:rPr>
        <w:t xml:space="preserve">tauti. Tutkimme radioaktiivisen merkkiaineen (radiolääke Datscan) avulla dopamiinivälittäjäaineita aivojen hermopäätteissä. Aivot kuvataan SPET </w:t>
      </w:r>
      <w:r w:rsidRPr="00291932">
        <w:rPr>
          <w:rFonts w:ascii="Arial" w:hAnsi="Arial" w:cs="Arial"/>
          <w:color w:val="000000"/>
        </w:rPr>
        <w:t>*</w:t>
      </w:r>
      <w:r w:rsidRPr="00291932">
        <w:rPr>
          <w:rFonts w:ascii="Arial" w:hAnsi="Arial" w:cs="Arial"/>
        </w:rPr>
        <w:t xml:space="preserve"> -kuvauksena, jossa gammakameran kuvauspäät kiertävät pään ympäri.</w:t>
      </w:r>
    </w:p>
    <w:p w14:paraId="256D2639" w14:textId="08B098F9" w:rsidR="008D6D8A" w:rsidRPr="00291932" w:rsidRDefault="008D6D8A" w:rsidP="008D6D8A">
      <w:pPr>
        <w:rPr>
          <w:rFonts w:ascii="Arial" w:hAnsi="Arial" w:cs="Arial"/>
        </w:rPr>
      </w:pPr>
      <w:r w:rsidRPr="00291932">
        <w:rPr>
          <w:rFonts w:ascii="Arial" w:hAnsi="Arial" w:cs="Arial"/>
          <w:color w:val="000000"/>
        </w:rPr>
        <w:t xml:space="preserve">* SPET= </w:t>
      </w:r>
      <w:r w:rsidRPr="00291932">
        <w:rPr>
          <w:rFonts w:ascii="Arial" w:hAnsi="Arial" w:cs="Arial"/>
        </w:rPr>
        <w:t>Single Photon Emissio</w:t>
      </w:r>
      <w:r w:rsidR="0040401E">
        <w:rPr>
          <w:rFonts w:ascii="Arial" w:hAnsi="Arial" w:cs="Arial"/>
        </w:rPr>
        <w:t>n</w:t>
      </w:r>
      <w:r w:rsidRPr="00291932">
        <w:rPr>
          <w:rFonts w:ascii="Arial" w:hAnsi="Arial" w:cs="Arial"/>
        </w:rPr>
        <w:t xml:space="preserve"> Tomography</w:t>
      </w:r>
    </w:p>
    <w:p w14:paraId="676019F8" w14:textId="77777777" w:rsidR="008D6D8A" w:rsidRPr="0070796C" w:rsidRDefault="008D6D8A" w:rsidP="008D6D8A">
      <w:pPr>
        <w:pStyle w:val="Otsikko20"/>
      </w:pPr>
      <w:r w:rsidRPr="00256E4B">
        <w:t>Tutkimukseen valmistautuminen</w:t>
      </w:r>
    </w:p>
    <w:p w14:paraId="6CD120F3" w14:textId="77777777" w:rsidR="008D6D8A" w:rsidRDefault="008D6D8A" w:rsidP="008D6D8A">
      <w:r>
        <w:t xml:space="preserve">Varaa </w:t>
      </w:r>
      <w:r w:rsidRPr="00767DCA">
        <w:t>tutkimuskäyn</w:t>
      </w:r>
      <w:r>
        <w:t>ti</w:t>
      </w:r>
      <w:r w:rsidRPr="00767DCA">
        <w:t xml:space="preserve">in </w:t>
      </w:r>
      <w:r>
        <w:t>aikaa noin 5 tuntia</w:t>
      </w:r>
      <w:r w:rsidRPr="00767DCA">
        <w:t xml:space="preserve">. </w:t>
      </w:r>
    </w:p>
    <w:p w14:paraId="2DE9ECA9" w14:textId="77777777" w:rsidR="008D6D8A" w:rsidRDefault="008D6D8A" w:rsidP="008D6D8A">
      <w:r w:rsidRPr="00767DCA">
        <w:t>Tutkimuspäivi</w:t>
      </w:r>
      <w:r>
        <w:t>nä saat</w:t>
      </w:r>
      <w:r w:rsidRPr="00767DCA">
        <w:t xml:space="preserve"> </w:t>
      </w:r>
      <w:r>
        <w:t>syödä, juoda ja ottaa muut paitsi taukoa vaativat lääkkeesi normaalisti.</w:t>
      </w:r>
    </w:p>
    <w:p w14:paraId="73A2D5D5" w14:textId="77777777" w:rsidR="008D6D8A" w:rsidRDefault="008D6D8A" w:rsidP="008D6D8A">
      <w:r>
        <w:t>Lääkkeet, jotka vaikuttavat tutkimuslöydökseen tauotetaan ennen tutkimusta.</w:t>
      </w:r>
    </w:p>
    <w:p w14:paraId="44636B5E" w14:textId="77777777" w:rsidR="00895DFC" w:rsidRDefault="008D6D8A" w:rsidP="00895DFC">
      <w:pPr>
        <w:pStyle w:val="Luettelokappale"/>
        <w:numPr>
          <w:ilvl w:val="0"/>
          <w:numId w:val="22"/>
        </w:numPr>
      </w:pPr>
      <w:r>
        <w:t>Masennuksen hoito, nikotiinin vieroitusoireiden hoito, liikalihavuuden hoito</w:t>
      </w:r>
    </w:p>
    <w:p w14:paraId="10BBEC77" w14:textId="4C787669" w:rsidR="008D6D8A" w:rsidRPr="00895DFC" w:rsidRDefault="00895DFC" w:rsidP="00895DFC">
      <w:pPr>
        <w:pStyle w:val="Luettelokappale"/>
        <w:numPr>
          <w:ilvl w:val="1"/>
          <w:numId w:val="22"/>
        </w:numPr>
      </w:pPr>
      <w:r>
        <w:t>i</w:t>
      </w:r>
      <w:r w:rsidR="008D6D8A" w:rsidRPr="00895DFC">
        <w:t>bupropionihydrokloridi (Zyban, Voxra, Mysimba): tauko 8 vrk</w:t>
      </w:r>
    </w:p>
    <w:p w14:paraId="40EA40B1" w14:textId="77777777" w:rsidR="00895DFC" w:rsidRDefault="008D6D8A" w:rsidP="00895DFC">
      <w:pPr>
        <w:pStyle w:val="Luettelokappale"/>
        <w:numPr>
          <w:ilvl w:val="0"/>
          <w:numId w:val="22"/>
        </w:numPr>
      </w:pPr>
      <w:r>
        <w:t>N</w:t>
      </w:r>
      <w:r w:rsidRPr="000A037A">
        <w:t>arkolepsian, liiallisen uneliaisuuden hoito, yliaktiivisuuden hoito</w:t>
      </w:r>
    </w:p>
    <w:p w14:paraId="69342EAF" w14:textId="77777777" w:rsidR="00895DFC" w:rsidRDefault="008D6D8A" w:rsidP="00895DFC">
      <w:pPr>
        <w:pStyle w:val="Luettelokappale"/>
        <w:numPr>
          <w:ilvl w:val="1"/>
          <w:numId w:val="22"/>
        </w:numPr>
      </w:pPr>
      <w:r>
        <w:t>m</w:t>
      </w:r>
      <w:r w:rsidRPr="009C2CCE">
        <w:t>odafiniili (Modiodal, Provigil): tauko 3 vrk</w:t>
      </w:r>
    </w:p>
    <w:p w14:paraId="2E5AD39A" w14:textId="06F01D7C" w:rsidR="008D6D8A" w:rsidRDefault="008D6D8A" w:rsidP="00895DFC">
      <w:pPr>
        <w:pStyle w:val="Luettelokappale"/>
        <w:numPr>
          <w:ilvl w:val="1"/>
          <w:numId w:val="22"/>
        </w:numPr>
      </w:pPr>
      <w:r>
        <w:t>m</w:t>
      </w:r>
      <w:r w:rsidRPr="009C2CCE">
        <w:t xml:space="preserve">etyylifenidaatit (Concerta, Equasym, Medikinet, Methylphenidate Mylan, </w:t>
      </w:r>
      <w:r w:rsidRPr="00392E50">
        <w:t>Methylphenidate Sandoz): tauko 2 vrk</w:t>
      </w:r>
      <w:r>
        <w:t xml:space="preserve"> ja </w:t>
      </w:r>
      <w:r w:rsidRPr="009C2CCE">
        <w:t>Ritalin: tauko 1 vrk.</w:t>
      </w:r>
    </w:p>
    <w:p w14:paraId="6D747756" w14:textId="77777777" w:rsidR="008D6D8A" w:rsidRPr="00E260D7" w:rsidRDefault="008D6D8A" w:rsidP="00895DFC">
      <w:pPr>
        <w:pStyle w:val="Luettelokappale"/>
        <w:numPr>
          <w:ilvl w:val="0"/>
          <w:numId w:val="22"/>
        </w:numPr>
      </w:pPr>
      <w:r w:rsidRPr="00E260D7">
        <w:t>Muita lääkeaineita, jotka</w:t>
      </w:r>
      <w:r>
        <w:t xml:space="preserve"> saattavat</w:t>
      </w:r>
      <w:r w:rsidRPr="00E260D7">
        <w:t xml:space="preserve"> vaikutta</w:t>
      </w:r>
      <w:r>
        <w:t>a</w:t>
      </w:r>
      <w:r w:rsidRPr="00E260D7">
        <w:t xml:space="preserve"> </w:t>
      </w:r>
      <w:r>
        <w:t xml:space="preserve">tutkimuslöydökseen </w:t>
      </w:r>
      <w:r w:rsidRPr="00E260D7">
        <w:t xml:space="preserve">ovat kokaiini, amfetamiinit, efedriini, fenylefriini ja jotkut </w:t>
      </w:r>
      <w:r>
        <w:t>a</w:t>
      </w:r>
      <w:r w:rsidRPr="00E260D7">
        <w:t>nestesia-aineet (isofluraani ja ketamiini). Amfetamiinilla vaadittava tauko on korkeintaan 3 vrk ja efedriinillä 1.5 vrk.</w:t>
      </w:r>
    </w:p>
    <w:p w14:paraId="7D1434BB" w14:textId="77777777" w:rsidR="008D6D8A" w:rsidRDefault="008D6D8A" w:rsidP="00895DFC">
      <w:r>
        <w:t>P</w:t>
      </w:r>
      <w:r w:rsidRPr="00C06B95">
        <w:t>arkin</w:t>
      </w:r>
      <w:r>
        <w:t>sonin taudin hoitoon käytettävät</w:t>
      </w:r>
      <w:r w:rsidRPr="00C06B95">
        <w:t xml:space="preserve"> lääkkeet eivät vaikuta tutkimuslöydökseen.</w:t>
      </w:r>
    </w:p>
    <w:p w14:paraId="7B5A6FAB" w14:textId="77777777" w:rsidR="008D6D8A" w:rsidRPr="00256E4B" w:rsidRDefault="008D6D8A" w:rsidP="00895DFC">
      <w:r w:rsidRPr="00256E4B">
        <w:t>Jos sinulla on kysyttävää lääketaukoihin liittyvistä asioista, ota yhteyttä neurologian poliklini</w:t>
      </w:r>
      <w:r>
        <w:t xml:space="preserve">kan sairaanhoitajaan puh </w:t>
      </w:r>
      <w:r w:rsidRPr="00256E4B">
        <w:t>08</w:t>
      </w:r>
      <w:r>
        <w:t> </w:t>
      </w:r>
      <w:r w:rsidRPr="00256E4B">
        <w:t>315</w:t>
      </w:r>
      <w:r>
        <w:t xml:space="preserve"> 8118</w:t>
      </w:r>
      <w:r w:rsidRPr="00256E4B">
        <w:t>.</w:t>
      </w:r>
    </w:p>
    <w:p w14:paraId="577AE90F" w14:textId="0420D12B" w:rsidR="008D6D8A" w:rsidRDefault="008D6D8A" w:rsidP="00895DFC">
      <w:r>
        <w:t xml:space="preserve">Soittoaika ma - to klo 8:15 -10:15 ja 12:45 – 14:15 sekä pe </w:t>
      </w:r>
      <w:r w:rsidR="00291932">
        <w:t>klo 8:15–10.15</w:t>
      </w:r>
      <w:r w:rsidRPr="00256E4B">
        <w:t>.</w:t>
      </w:r>
    </w:p>
    <w:p w14:paraId="7145F4C2" w14:textId="77777777" w:rsidR="008D6D8A" w:rsidRPr="00895DFC" w:rsidRDefault="008D6D8A" w:rsidP="00895DFC">
      <w:pPr>
        <w:rPr>
          <w:b/>
          <w:bCs/>
        </w:rPr>
      </w:pPr>
      <w:r w:rsidRPr="00895DFC">
        <w:rPr>
          <w:b/>
          <w:bCs/>
        </w:rPr>
        <w:t>Naisille</w:t>
      </w:r>
    </w:p>
    <w:p w14:paraId="23CBBC3A" w14:textId="77777777" w:rsidR="008D6D8A" w:rsidRDefault="008D6D8A" w:rsidP="00895DFC">
      <w:r w:rsidRPr="00767DCA">
        <w:t xml:space="preserve">Fertiili-ikäisen naisen tutkimus tehdään 10 päivän kuluessa kuukautisten alkamisesta. Kuukautisten ajankohdasta ei </w:t>
      </w:r>
      <w:r>
        <w:t>tarvitse välittää, mikäli sinulla</w:t>
      </w:r>
      <w:r w:rsidRPr="00767DCA">
        <w:t xml:space="preserve"> on käytössä luotettava ehkäisymenetelmä (e -pillerit, -kapseli, -rengas, -laastari,</w:t>
      </w:r>
      <w:r>
        <w:t xml:space="preserve"> </w:t>
      </w:r>
      <w:r w:rsidRPr="00767DCA">
        <w:t xml:space="preserve">-kierukka tai sterilisaatio). Kondomia emme pidä luotettavana </w:t>
      </w:r>
      <w:r w:rsidRPr="00767DCA">
        <w:lastRenderedPageBreak/>
        <w:t xml:space="preserve">ehkäisymenetelmänä. Raskaana olevalle tutkimusta ei yleensä tehdä. </w:t>
      </w:r>
      <w:r>
        <w:t>Raskaustesti antaa luotettavan tuloksen vasta, jos kuukautiset ovat myöhässä.</w:t>
      </w:r>
    </w:p>
    <w:p w14:paraId="68D4ED45" w14:textId="77777777" w:rsidR="008D6D8A" w:rsidRPr="00515455" w:rsidRDefault="008D6D8A" w:rsidP="00895DFC">
      <w:pPr>
        <w:rPr>
          <w:color w:val="FF0000"/>
        </w:rPr>
      </w:pPr>
      <w:r w:rsidRPr="007C5AB1">
        <w:t xml:space="preserve">Radiolääkettä siirtyy äidinmaitoon. </w:t>
      </w:r>
      <w:r>
        <w:t>Imetyksessä on pidettävä 3 vuorokauden tauko. Tauon aikana lypsetty äidinmaito kaadetaan viemäriin.</w:t>
      </w:r>
    </w:p>
    <w:p w14:paraId="4B9F55E5" w14:textId="77777777" w:rsidR="008D6D8A" w:rsidRDefault="008D6D8A" w:rsidP="008D6D8A">
      <w:pPr>
        <w:pStyle w:val="Otsikko20"/>
      </w:pPr>
      <w:r w:rsidRPr="00351F63">
        <w:t>Tutkimuksen suorittaminen</w:t>
      </w:r>
    </w:p>
    <w:p w14:paraId="3AAF0643" w14:textId="77777777" w:rsidR="008D6D8A" w:rsidRPr="00895DFC" w:rsidRDefault="008D6D8A" w:rsidP="00895DFC">
      <w:pPr>
        <w:pStyle w:val="Luettelokappale"/>
        <w:numPr>
          <w:ilvl w:val="0"/>
          <w:numId w:val="22"/>
        </w:numPr>
      </w:pPr>
      <w:r w:rsidRPr="00895DFC">
        <w:t>Sinulle annetaan kilpirauhasta suojaava lääke nesteen kanssa. Vaikutusta odotetaan vähintään puoli tuntia.</w:t>
      </w:r>
    </w:p>
    <w:p w14:paraId="67900A89" w14:textId="77777777" w:rsidR="008D6D8A" w:rsidRPr="00895DFC" w:rsidRDefault="008D6D8A" w:rsidP="00895DFC">
      <w:pPr>
        <w:pStyle w:val="Luettelokappale"/>
        <w:numPr>
          <w:ilvl w:val="0"/>
          <w:numId w:val="22"/>
        </w:numPr>
      </w:pPr>
      <w:r w:rsidRPr="00895DFC">
        <w:t xml:space="preserve">Radiolääke annetaan kanyylin kautta kyynärtaipeen tai kämmenselän laskimosuoneen. </w:t>
      </w:r>
    </w:p>
    <w:p w14:paraId="1BF10D94" w14:textId="4A1C17AA" w:rsidR="008D6D8A" w:rsidRPr="00895DFC" w:rsidRDefault="008D6D8A" w:rsidP="00895DFC">
      <w:pPr>
        <w:pStyle w:val="Luettelokappale"/>
        <w:numPr>
          <w:ilvl w:val="0"/>
          <w:numId w:val="22"/>
        </w:numPr>
      </w:pPr>
      <w:r w:rsidRPr="00895DFC">
        <w:t>Kuvaus tehdään 3 tunnin kuluttua</w:t>
      </w:r>
      <w:r w:rsidR="00291932">
        <w:t xml:space="preserve"> injektiosta</w:t>
      </w:r>
      <w:r w:rsidRPr="00895DFC">
        <w:t xml:space="preserve"> ja sinun pitää maata liikkumatta kuvauspöydällä. Kuvauksen aikana gammakamerat kiertävät lähellä päätäsi.</w:t>
      </w:r>
    </w:p>
    <w:p w14:paraId="09A29826" w14:textId="77777777" w:rsidR="008D6D8A" w:rsidRPr="00895DFC" w:rsidRDefault="008D6D8A" w:rsidP="00895DFC">
      <w:pPr>
        <w:pStyle w:val="Luettelokappale"/>
        <w:numPr>
          <w:ilvl w:val="0"/>
          <w:numId w:val="22"/>
        </w:numPr>
      </w:pPr>
      <w:r w:rsidRPr="00895DFC">
        <w:t>Kuvaus kestää noin tunnin ajan ja on kivuton.</w:t>
      </w:r>
    </w:p>
    <w:p w14:paraId="3DB391D1" w14:textId="77777777" w:rsidR="008D6D8A" w:rsidRPr="00863D09" w:rsidRDefault="008D6D8A" w:rsidP="00895DFC">
      <w:pPr>
        <w:pStyle w:val="Luettelokappale"/>
        <w:numPr>
          <w:ilvl w:val="0"/>
          <w:numId w:val="22"/>
        </w:numPr>
        <w:rPr>
          <w:rFonts w:ascii="Trebuchet MS" w:hAnsi="Trebuchet MS"/>
        </w:rPr>
      </w:pPr>
      <w:r w:rsidRPr="00895DFC">
        <w:t>Pään alueella olevat metalliesineet häiritsevät kuvauksen tulkintaa, joten</w:t>
      </w:r>
      <w:r w:rsidRPr="00291932">
        <w:rPr>
          <w:rFonts w:ascii="Arial" w:hAnsi="Arial" w:cs="Arial"/>
        </w:rPr>
        <w:t xml:space="preserve"> korva-, kaula- ja muut korut riisut kuvauksen ajaksi. Vaatteet saavat olla päällä.</w:t>
      </w:r>
    </w:p>
    <w:p w14:paraId="3B9BE922" w14:textId="77777777" w:rsidR="008D6D8A" w:rsidRPr="00351F63" w:rsidRDefault="008D6D8A" w:rsidP="008D6D8A">
      <w:pPr>
        <w:pStyle w:val="Otsikko20"/>
      </w:pPr>
      <w:r w:rsidRPr="00351F63">
        <w:t>Tutkimuksen jälkeen huomioitavaa</w:t>
      </w:r>
    </w:p>
    <w:p w14:paraId="674B9EFB" w14:textId="77777777" w:rsidR="008D6D8A" w:rsidRPr="00767DCA" w:rsidRDefault="008D6D8A" w:rsidP="00895DFC">
      <w:r>
        <w:t>Radiolääke ei vaikuta vointiisi ja häviää elimistöstäsi</w:t>
      </w:r>
      <w:r w:rsidRPr="00767DCA">
        <w:t xml:space="preserve"> parin vuorokauden kuluessa. </w:t>
      </w:r>
    </w:p>
    <w:p w14:paraId="4DF773FA" w14:textId="77777777" w:rsidR="008D6D8A" w:rsidRPr="00767DCA" w:rsidRDefault="008D6D8A" w:rsidP="00895DFC">
      <w:r w:rsidRPr="00767DCA">
        <w:t>Radiolääke lähettää jonkin v</w:t>
      </w:r>
      <w:r>
        <w:t>erran säteilyä lähiympäristöösi</w:t>
      </w:r>
      <w:r w:rsidRPr="00767DCA">
        <w:t xml:space="preserve"> parin vuorokauden ajan. Muille ihmisille aiheutuva säteilyannos on kuitenkin niin pieni, ettei mitään varotoimia esim. perheenjäsenille tarvita.</w:t>
      </w:r>
    </w:p>
    <w:p w14:paraId="26D6F314" w14:textId="77777777" w:rsidR="008D6D8A" w:rsidRPr="00767DCA" w:rsidRDefault="008D6D8A" w:rsidP="00895DFC">
      <w:r w:rsidRPr="00767DCA">
        <w:t>Vas</w:t>
      </w:r>
      <w:r>
        <w:t>tauksen tutkimuksesta saat</w:t>
      </w:r>
      <w:r w:rsidRPr="00767DCA">
        <w:t xml:space="preserve"> hoitavalta lääkäriltä.</w:t>
      </w:r>
    </w:p>
    <w:p w14:paraId="1F3817A4" w14:textId="77777777" w:rsidR="008D6D8A" w:rsidRPr="008A2332" w:rsidRDefault="008D6D8A" w:rsidP="00895DFC">
      <w:pPr>
        <w:pStyle w:val="Otsikko20"/>
      </w:pPr>
      <w:r w:rsidRPr="008A2332">
        <w:t>Yhteystiedot</w:t>
      </w:r>
    </w:p>
    <w:p w14:paraId="6B49BA51" w14:textId="77777777" w:rsidR="00895DFC" w:rsidRDefault="008D6D8A" w:rsidP="00895DFC">
      <w:r w:rsidRPr="007D1291">
        <w:t>Ilmoittaudu Isotooppiosastolle</w:t>
      </w:r>
      <w:r w:rsidRPr="007D1291">
        <w:rPr>
          <w:b/>
          <w:bCs/>
        </w:rPr>
        <w:t xml:space="preserve">, </w:t>
      </w:r>
      <w:r w:rsidRPr="007D1291">
        <w:t xml:space="preserve">Kajaanintie 50, sisäänkäynti S, sijainti S6, 2. kerros. Isotooppiosasto on lähes käytävän perällä tai Kiviharjuntie 9, sisäänkäynti G tai H, seuraa opastetta S ja sen jälkeen S6. </w:t>
      </w:r>
    </w:p>
    <w:p w14:paraId="5DF2510B" w14:textId="0301587C" w:rsidR="008D6D8A" w:rsidRDefault="008D6D8A" w:rsidP="00895DFC">
      <w:pPr>
        <w:rPr>
          <w:rFonts w:cs="Arial"/>
        </w:rPr>
      </w:pPr>
      <w:r>
        <w:rPr>
          <w:rFonts w:cs="Arial"/>
        </w:rPr>
        <w:t>Tarkempia tietoja tutkimuksesta saat isotooppiosaston osastonsihteeriltä numerosta 040 1344566 ma – pe klo 12:00 – 14:00.</w:t>
      </w:r>
    </w:p>
    <w:p w14:paraId="341BF993" w14:textId="77777777" w:rsidR="008D6D8A" w:rsidRDefault="008D6D8A" w:rsidP="008D6D8A">
      <w:pPr>
        <w:shd w:val="clear" w:color="auto" w:fill="FFFFFF"/>
        <w:ind w:left="1304"/>
        <w:jc w:val="both"/>
        <w:rPr>
          <w:rFonts w:ascii="Trebuchet MS" w:hAnsi="Trebuchet MS"/>
          <w:color w:val="000000"/>
        </w:rPr>
      </w:pPr>
    </w:p>
    <w:sectPr w:rsidR="008D6D8A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54DC547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1932">
          <w:rPr>
            <w:sz w:val="16"/>
            <w:szCs w:val="16"/>
          </w:rPr>
          <w:t>Aivoreseptoreiden tai kuljettajaproteiinien gammakuvaus, Datscan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586E9A7" w:rsidR="000631E7" w:rsidRDefault="00895DFC" w:rsidP="004B08C1">
              <w:pPr>
                <w:pStyle w:val="Eivli"/>
              </w:pPr>
              <w:r>
                <w:rPr>
                  <w:sz w:val="20"/>
                  <w:szCs w:val="20"/>
                </w:rPr>
                <w:t>23</w:t>
              </w:r>
              <w:r w:rsidR="0015487B">
                <w:rPr>
                  <w:sz w:val="20"/>
                  <w:szCs w:val="20"/>
                </w:rPr>
                <w:t>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8439BE"/>
    <w:multiLevelType w:val="hybridMultilevel"/>
    <w:tmpl w:val="FBCA2B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4010C1"/>
    <w:multiLevelType w:val="hybridMultilevel"/>
    <w:tmpl w:val="B95EDB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44A4A"/>
    <w:multiLevelType w:val="hybridMultilevel"/>
    <w:tmpl w:val="9EB64D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4027"/>
    <w:multiLevelType w:val="hybridMultilevel"/>
    <w:tmpl w:val="6A3A9C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9" w15:restartNumberingAfterBreak="0">
    <w:nsid w:val="7FA81B3A"/>
    <w:multiLevelType w:val="hybridMultilevel"/>
    <w:tmpl w:val="5B4619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7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3"/>
  </w:num>
  <w:num w:numId="16" w16cid:durableId="2109042475">
    <w:abstractNumId w:val="6"/>
  </w:num>
  <w:num w:numId="17" w16cid:durableId="498498772">
    <w:abstractNumId w:val="4"/>
  </w:num>
  <w:num w:numId="18" w16cid:durableId="1274901138">
    <w:abstractNumId w:val="16"/>
  </w:num>
  <w:num w:numId="19" w16cid:durableId="927035533">
    <w:abstractNumId w:val="14"/>
  </w:num>
  <w:num w:numId="20" w16cid:durableId="594555776">
    <w:abstractNumId w:val="19"/>
  </w:num>
  <w:num w:numId="21" w16cid:durableId="1909917618">
    <w:abstractNumId w:val="11"/>
  </w:num>
  <w:num w:numId="22" w16cid:durableId="2169366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487B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91932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0401E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6052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35404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94C67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95DFC"/>
    <w:rsid w:val="008A19EA"/>
    <w:rsid w:val="008A59FA"/>
    <w:rsid w:val="008B51DB"/>
    <w:rsid w:val="008B6DCD"/>
    <w:rsid w:val="008D6D8A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2350B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D6D8A"/>
    <w:pPr>
      <w:spacing w:before="120" w:after="0" w:line="360" w:lineRule="auto"/>
    </w:pPr>
    <w:rPr>
      <w:rFonts w:eastAsia="Times New Roman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eastAsiaTheme="minorEastAsia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5487B"/>
    <w:pPr>
      <w:spacing w:after="240" w:line="240" w:lineRule="auto"/>
    </w:pPr>
    <w:rPr>
      <w:rFonts w:ascii="Trebuchet MS" w:hAnsi="Trebuchet MS"/>
      <w:b/>
      <w:sz w:val="32"/>
    </w:rPr>
  </w:style>
  <w:style w:type="paragraph" w:styleId="Lohkoteksti">
    <w:name w:val="Block Text"/>
    <w:basedOn w:val="Normaali"/>
    <w:rsid w:val="008D6D8A"/>
    <w:pPr>
      <w:spacing w:before="0" w:line="240" w:lineRule="auto"/>
      <w:ind w:left="1304" w:right="283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i:0#.w|oysnet\kokkonsm</DisplayName>
        <AccountId>366</AccountId>
        <AccountType/>
      </UserInfo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AA_2 Muut pään ja aivojen diagnostiset toimenpiteet</TermName>
          <TermId xmlns="http://schemas.microsoft.com/office/infopath/2007/PartnerControls">5fcb9cce-4fcd-44e1-93ea-a83c461307df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46</Value>
      <Value>18</Value>
      <Value>43</Value>
      <Value>58</Value>
      <Value>2130</Value>
      <Value>650</Value>
      <Value>530</Value>
      <Value>528</Value>
      <Value>1</Value>
    </TaxCatchAll>
    <_dlc_DocId xmlns="d3e50268-7799-48af-83c3-9a9b063078bc">MUAVRSSTWASF-711265460-234</_dlc_DocId>
    <_dlc_DocIdUrl xmlns="d3e50268-7799-48af-83c3-9a9b063078bc">
      <Url>https://internet.oysnet.ppshp.fi/dokumentit/_layouts/15/DocIdRedir.aspx?ID=MUAVRSSTWASF-711265460-234</Url>
      <Description>MUAVRSSTWASF-711265460-234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83502D-D521-4E9D-A2B8-CF007ED8E98E}"/>
</file>

<file path=customXml/itemProps2.xml><?xml version="1.0" encoding="utf-8"?>
<ds:datastoreItem xmlns:ds="http://schemas.openxmlformats.org/officeDocument/2006/customXml" ds:itemID="{02CEBA5D-6EE9-4891-A920-6A39DAA95C0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d3e50268-7799-48af-83c3-9a9b063078bc"/>
    <ds:schemaRef ds:uri="http://schemas.microsoft.com/sharepoint/v3"/>
    <ds:schemaRef ds:uri="http://schemas.microsoft.com/office/2006/documentManagement/typ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E04DE9-0EAC-427C-8BBE-CE0EF99A49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2</Pages>
  <Words>388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Aivoreseptoreiden tai kuljettajaproteiinien gammakuvaus, Datscan kuv pot</dc:title>
  <dc:subject/>
  <dc:creator>Hietapelto Päivi</dc:creator>
  <cp:keywords/>
  <dc:description/>
  <cp:lastModifiedBy>Väänänen Minna</cp:lastModifiedBy>
  <cp:revision>4</cp:revision>
  <dcterms:created xsi:type="dcterms:W3CDTF">2024-01-23T13:28:00Z</dcterms:created>
  <dcterms:modified xsi:type="dcterms:W3CDTF">2024-10-07T09:32:00Z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18;#PPSHP:n henkilöstö|7a49a948-31e0-4b0f-83ed-c01fa56f5934</vt:lpwstr>
  </property>
  <property fmtid="{D5CDD505-2E9C-101B-9397-08002B2CF9AE}" pid="5" name="MEO">
    <vt:lpwstr/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48b4814c-b200-43d1-b067-65bad3a39234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2130;#AA_2 Muut pään ja aivojen diagnostiset toimenpiteet|5fcb9cce-4fcd-44e1-93ea-a83c461307df</vt:lpwstr>
  </property>
  <property fmtid="{D5CDD505-2E9C-101B-9397-08002B2CF9AE}" pid="17" name="Order">
    <vt:r8>393100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